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7A65" w14:textId="77777777" w:rsidR="003B3BDC" w:rsidRPr="00342EC1" w:rsidRDefault="00C67942" w:rsidP="003B3BDC">
      <w:pPr>
        <w:jc w:val="center"/>
        <w:rPr>
          <w:rFonts w:ascii="Lucida Handwriting" w:hAnsi="Lucida Handwriting"/>
          <w:color w:val="000000"/>
        </w:rPr>
      </w:pPr>
      <w:r>
        <w:rPr>
          <w:rFonts w:ascii="Lucida Handwriting" w:hAnsi="Lucida Handwriting"/>
          <w:noProof/>
          <w:color w:val="000000"/>
        </w:rPr>
        <w:drawing>
          <wp:inline distT="0" distB="0" distL="0" distR="0" wp14:anchorId="644B2427" wp14:editId="31B6CFAD">
            <wp:extent cx="781050" cy="714375"/>
            <wp:effectExtent l="19050" t="0" r="0" b="0"/>
            <wp:docPr id="1" name="Picture 1" descr="MC9000884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8845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C566A8" w14:textId="77777777" w:rsidR="003B3BDC" w:rsidRPr="005D23B1" w:rsidRDefault="003B3BDC" w:rsidP="003B3BDC">
      <w:pPr>
        <w:jc w:val="center"/>
        <w:rPr>
          <w:rFonts w:ascii="Corbel" w:hAnsi="Corbel" w:cs="Ayuthaya"/>
          <w:b/>
          <w:color w:val="000000"/>
          <w:sz w:val="28"/>
          <w:szCs w:val="28"/>
        </w:rPr>
      </w:pPr>
      <w:proofErr w:type="spellStart"/>
      <w:r w:rsidRPr="005D23B1">
        <w:rPr>
          <w:rFonts w:ascii="Corbel" w:hAnsi="Corbel" w:cs="Ayuthaya"/>
          <w:b/>
          <w:color w:val="000000"/>
          <w:sz w:val="28"/>
          <w:szCs w:val="28"/>
        </w:rPr>
        <w:t>Enloe</w:t>
      </w:r>
      <w:proofErr w:type="spellEnd"/>
      <w:r w:rsidRPr="005D23B1">
        <w:rPr>
          <w:rFonts w:ascii="Corbel" w:hAnsi="Corbel" w:cs="Ayuthaya"/>
          <w:b/>
          <w:color w:val="000000"/>
          <w:sz w:val="28"/>
          <w:szCs w:val="28"/>
        </w:rPr>
        <w:t xml:space="preserve"> Magnet High School</w:t>
      </w:r>
    </w:p>
    <w:p w14:paraId="72C2CE72" w14:textId="5BEE2CF2" w:rsidR="003B3BDC" w:rsidRDefault="00C5071C" w:rsidP="003B3BDC">
      <w:pPr>
        <w:jc w:val="center"/>
        <w:rPr>
          <w:rFonts w:ascii="Corbel" w:hAnsi="Corbel" w:cs="Ayuthaya"/>
          <w:b/>
          <w:color w:val="000000"/>
          <w:sz w:val="28"/>
          <w:szCs w:val="28"/>
        </w:rPr>
      </w:pPr>
      <w:r>
        <w:rPr>
          <w:rFonts w:ascii="Corbel" w:hAnsi="Corbel" w:cs="Ayuthaya"/>
          <w:b/>
          <w:color w:val="000000"/>
          <w:sz w:val="28"/>
          <w:szCs w:val="28"/>
        </w:rPr>
        <w:t>Calculus AB</w:t>
      </w:r>
    </w:p>
    <w:p w14:paraId="3676E59F" w14:textId="77777777" w:rsidR="00F8348D" w:rsidRPr="005D23B1" w:rsidRDefault="00F8348D" w:rsidP="003B3BDC">
      <w:pPr>
        <w:jc w:val="center"/>
        <w:rPr>
          <w:rFonts w:ascii="Corbel" w:hAnsi="Corbel" w:cs="Ayuthaya"/>
          <w:b/>
          <w:color w:val="000000"/>
          <w:sz w:val="28"/>
          <w:szCs w:val="28"/>
        </w:rPr>
      </w:pP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3795"/>
        <w:gridCol w:w="3416"/>
      </w:tblGrid>
      <w:tr w:rsidR="003B3BDC" w:rsidRPr="00342EC1" w14:paraId="2554611C" w14:textId="77777777" w:rsidTr="008631D6">
        <w:trPr>
          <w:trHeight w:val="1970"/>
          <w:jc w:val="center"/>
        </w:trPr>
        <w:tc>
          <w:tcPr>
            <w:tcW w:w="3605" w:type="dxa"/>
            <w:shd w:val="clear" w:color="auto" w:fill="auto"/>
          </w:tcPr>
          <w:p w14:paraId="0A53E87F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500AFA8C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proofErr w:type="spellStart"/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Enloe</w:t>
            </w:r>
            <w:proofErr w:type="spellEnd"/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 Magnet HS</w:t>
            </w:r>
          </w:p>
          <w:p w14:paraId="503A9F5B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128 Clarendon Crescent</w:t>
            </w:r>
          </w:p>
          <w:p w14:paraId="74003F5F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Raleigh NC 27610</w:t>
            </w:r>
          </w:p>
          <w:p w14:paraId="488C0D22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919-856-7918</w:t>
            </w:r>
          </w:p>
          <w:p w14:paraId="3FE0A14D" w14:textId="77777777" w:rsidR="003B3BDC" w:rsidRPr="005D23B1" w:rsidRDefault="00F04157" w:rsidP="003B3BDC">
            <w:pPr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hyperlink r:id="rId6" w:history="1">
              <w:r w:rsidR="003B3BDC" w:rsidRPr="005D23B1">
                <w:rPr>
                  <w:rStyle w:val="Hyperlink"/>
                  <w:rFonts w:ascii="Corbel" w:hAnsi="Corbel"/>
                  <w:color w:val="000000"/>
                  <w:sz w:val="20"/>
                  <w:szCs w:val="20"/>
                </w:rPr>
                <w:t>http://enloehs.wcpss.net</w:t>
              </w:r>
            </w:hyperlink>
          </w:p>
          <w:p w14:paraId="2798D98C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All rules of </w:t>
            </w:r>
          </w:p>
          <w:p w14:paraId="2DDE89C8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Wake County Public Schools</w:t>
            </w:r>
          </w:p>
          <w:p w14:paraId="4D5880CB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Enloe</w:t>
            </w:r>
            <w:proofErr w:type="spellEnd"/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 High School</w:t>
            </w:r>
          </w:p>
          <w:p w14:paraId="5751BBFE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apply in this classroom.</w:t>
            </w:r>
          </w:p>
          <w:p w14:paraId="75A5EDB7" w14:textId="77777777" w:rsidR="004151E7" w:rsidRPr="005D23B1" w:rsidRDefault="004151E7" w:rsidP="003B3BDC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  <w:p w14:paraId="799D7BA4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</w:rPr>
            </w:pPr>
            <w:r w:rsidRPr="005D23B1">
              <w:rPr>
                <w:rFonts w:ascii="Corbel" w:hAnsi="Corbel"/>
                <w:b/>
                <w:color w:val="000000"/>
                <w:sz w:val="18"/>
                <w:szCs w:val="18"/>
              </w:rPr>
              <w:t>Please consult student handbook.</w:t>
            </w:r>
          </w:p>
          <w:p w14:paraId="299D2DA7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</w:tcPr>
          <w:p w14:paraId="0DED28E0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</w:rPr>
            </w:pPr>
          </w:p>
          <w:p w14:paraId="5E45DE9B" w14:textId="77777777" w:rsidR="003B3BDC" w:rsidRDefault="003B3BDC" w:rsidP="003B3BDC">
            <w:pPr>
              <w:jc w:val="center"/>
              <w:rPr>
                <w:rFonts w:ascii="Corbel" w:hAnsi="Corbel"/>
                <w:b/>
                <w:color w:val="000000"/>
                <w:u w:val="single"/>
              </w:rPr>
            </w:pPr>
            <w:r w:rsidRPr="005D23B1">
              <w:rPr>
                <w:rFonts w:ascii="Corbel" w:hAnsi="Corbel"/>
                <w:b/>
                <w:color w:val="000000"/>
                <w:u w:val="single"/>
              </w:rPr>
              <w:t>Supplies</w:t>
            </w:r>
          </w:p>
          <w:p w14:paraId="3979DA38" w14:textId="77777777" w:rsidR="00F8348D" w:rsidRPr="005D23B1" w:rsidRDefault="00F8348D" w:rsidP="003B3BDC">
            <w:pPr>
              <w:jc w:val="center"/>
              <w:rPr>
                <w:rFonts w:ascii="Corbel" w:hAnsi="Corbel"/>
                <w:b/>
                <w:color w:val="000000"/>
                <w:u w:val="single"/>
              </w:rPr>
            </w:pPr>
          </w:p>
          <w:p w14:paraId="12B55E21" w14:textId="77777777" w:rsidR="003B3BDC" w:rsidRPr="005D23B1" w:rsidRDefault="003B3BDC" w:rsidP="003B3BDC">
            <w:pPr>
              <w:numPr>
                <w:ilvl w:val="0"/>
                <w:numId w:val="2"/>
              </w:numPr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Three-ring Binder</w:t>
            </w:r>
          </w:p>
          <w:p w14:paraId="52E8CBEA" w14:textId="77777777" w:rsidR="003B3BDC" w:rsidRPr="005D23B1" w:rsidRDefault="003B3BDC" w:rsidP="003B3BDC">
            <w:pPr>
              <w:numPr>
                <w:ilvl w:val="0"/>
                <w:numId w:val="2"/>
              </w:numPr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Notebook Paper</w:t>
            </w:r>
          </w:p>
          <w:p w14:paraId="0342A3A8" w14:textId="124A33F2" w:rsidR="004151E7" w:rsidRPr="00A514F4" w:rsidRDefault="003B3BDC" w:rsidP="00A514F4">
            <w:pPr>
              <w:numPr>
                <w:ilvl w:val="0"/>
                <w:numId w:val="2"/>
              </w:numPr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Pencils</w:t>
            </w:r>
            <w:r w:rsidR="004151E7" w:rsidRPr="005D23B1">
              <w:rPr>
                <w:rFonts w:ascii="Corbel" w:hAnsi="Corbel"/>
                <w:color w:val="000000"/>
                <w:sz w:val="18"/>
                <w:szCs w:val="18"/>
              </w:rPr>
              <w:t xml:space="preserve"> (regular and colored)</w:t>
            </w:r>
          </w:p>
          <w:p w14:paraId="2E8D0E24" w14:textId="1D16E2CA" w:rsidR="003B3BDC" w:rsidRPr="005D23B1" w:rsidRDefault="00F423AC" w:rsidP="003B3BDC">
            <w:pPr>
              <w:numPr>
                <w:ilvl w:val="0"/>
                <w:numId w:val="3"/>
              </w:num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Graphic Calculator**</w:t>
            </w:r>
          </w:p>
          <w:p w14:paraId="74645810" w14:textId="5277229D" w:rsidR="005D23B1" w:rsidRPr="005D23B1" w:rsidRDefault="00C5071C" w:rsidP="003B3BDC">
            <w:pPr>
              <w:numPr>
                <w:ilvl w:val="0"/>
                <w:numId w:val="3"/>
              </w:num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 xml:space="preserve">AP </w:t>
            </w:r>
            <w:proofErr w:type="spellStart"/>
            <w:r w:rsidR="002F7AF5">
              <w:rPr>
                <w:rFonts w:ascii="Corbel" w:hAnsi="Corbel"/>
                <w:color w:val="000000"/>
                <w:sz w:val="18"/>
                <w:szCs w:val="18"/>
              </w:rPr>
              <w:t>calc</w:t>
            </w:r>
            <w:proofErr w:type="spellEnd"/>
            <w:r w:rsidR="002F7AF5">
              <w:rPr>
                <w:rFonts w:ascii="Corbel" w:hAnsi="Corbe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>review book</w:t>
            </w:r>
          </w:p>
          <w:p w14:paraId="48935E9D" w14:textId="77777777" w:rsidR="003B3BDC" w:rsidRPr="005D23B1" w:rsidRDefault="003B3BDC" w:rsidP="003B3BDC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58A1902A" w14:textId="77777777" w:rsidR="003B3BDC" w:rsidRPr="005D23B1" w:rsidRDefault="003B3BDC" w:rsidP="003B3BDC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color w:val="000000"/>
                <w:sz w:val="16"/>
                <w:szCs w:val="16"/>
              </w:rPr>
              <w:t xml:space="preserve">**TI 83/84 graphic calculator </w:t>
            </w:r>
          </w:p>
          <w:p w14:paraId="49248103" w14:textId="77777777" w:rsidR="003B3BDC" w:rsidRPr="005D23B1" w:rsidRDefault="003B3BDC" w:rsidP="003B3BDC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color w:val="000000"/>
                <w:sz w:val="16"/>
                <w:szCs w:val="16"/>
              </w:rPr>
              <w:t xml:space="preserve">will be used for instruction. </w:t>
            </w:r>
          </w:p>
          <w:p w14:paraId="18761D32" w14:textId="77777777" w:rsidR="003B3BDC" w:rsidRPr="005D23B1" w:rsidRDefault="003B3BDC" w:rsidP="003B3BDC">
            <w:pPr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vMerge w:val="restart"/>
            <w:shd w:val="clear" w:color="auto" w:fill="auto"/>
          </w:tcPr>
          <w:p w14:paraId="064AB71F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7B5FDD53" w14:textId="2DAE921E" w:rsidR="003B3BDC" w:rsidRPr="005D23B1" w:rsidRDefault="000F5F4F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  <w:t>Mrs. Eileen Pate</w:t>
            </w:r>
          </w:p>
          <w:p w14:paraId="27BABAC8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Mathematics Teacher</w:t>
            </w:r>
          </w:p>
          <w:p w14:paraId="419C476C" w14:textId="52BFED5B" w:rsidR="003B3BDC" w:rsidRPr="005D23B1" w:rsidRDefault="00F04157" w:rsidP="003B3BDC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hyperlink r:id="rId7" w:history="1">
              <w:r w:rsidR="00A87785">
                <w:rPr>
                  <w:rStyle w:val="Hyperlink"/>
                  <w:rFonts w:ascii="Corbel" w:hAnsi="Corbel"/>
                  <w:b/>
                  <w:color w:val="000000"/>
                  <w:sz w:val="18"/>
                  <w:szCs w:val="18"/>
                </w:rPr>
                <w:t>epate@wcpss.net</w:t>
              </w:r>
            </w:hyperlink>
          </w:p>
          <w:p w14:paraId="236CDFFD" w14:textId="77777777" w:rsidR="002F42BD" w:rsidRDefault="002F42BD" w:rsidP="002F42BD">
            <w:pPr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22D9BA03" w14:textId="2CC0739E" w:rsidR="003B3BDC" w:rsidRDefault="002F42BD" w:rsidP="002F42BD">
            <w:pPr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5D23B1"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Room </w:t>
            </w:r>
            <w:r w:rsidR="000F5F4F">
              <w:rPr>
                <w:rFonts w:ascii="Corbel" w:hAnsi="Corbel"/>
                <w:b/>
                <w:color w:val="000000"/>
                <w:sz w:val="20"/>
                <w:szCs w:val="20"/>
              </w:rPr>
              <w:t>2216</w:t>
            </w:r>
          </w:p>
          <w:tbl>
            <w:tblPr>
              <w:tblW w:w="3106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2087"/>
            </w:tblGrid>
            <w:tr w:rsidR="00D34D0B" w:rsidRPr="005D23B1" w14:paraId="03DE7821" w14:textId="77777777" w:rsidTr="0026529B">
              <w:trPr>
                <w:trHeight w:val="279"/>
              </w:trPr>
              <w:tc>
                <w:tcPr>
                  <w:tcW w:w="1019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C0C0C0"/>
                </w:tcPr>
                <w:p w14:paraId="2B2B6633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8"/>
                      <w:szCs w:val="18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C0C0C0"/>
                </w:tcPr>
                <w:p w14:paraId="3AFC809A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8"/>
                      <w:szCs w:val="18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8"/>
                      <w:szCs w:val="18"/>
                    </w:rPr>
                    <w:t>Course</w:t>
                  </w:r>
                </w:p>
              </w:tc>
            </w:tr>
            <w:tr w:rsidR="00D34D0B" w:rsidRPr="005D23B1" w14:paraId="5F18A482" w14:textId="77777777" w:rsidTr="0026529B">
              <w:trPr>
                <w:trHeight w:val="309"/>
              </w:trPr>
              <w:tc>
                <w:tcPr>
                  <w:tcW w:w="1019" w:type="dxa"/>
                  <w:tcBorders>
                    <w:top w:val="single" w:sz="6" w:space="0" w:color="auto"/>
                  </w:tcBorders>
                </w:tcPr>
                <w:p w14:paraId="08B337D9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1A</w:t>
                  </w:r>
                </w:p>
              </w:tc>
              <w:tc>
                <w:tcPr>
                  <w:tcW w:w="2087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14:paraId="5E72399A" w14:textId="77777777" w:rsidR="00D34D0B" w:rsidRPr="005D23B1" w:rsidRDefault="00D34D0B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Plan</w:t>
                  </w:r>
                </w:p>
              </w:tc>
            </w:tr>
            <w:tr w:rsidR="00D34D0B" w:rsidRPr="005D23B1" w14:paraId="545BA630" w14:textId="77777777" w:rsidTr="0026529B">
              <w:trPr>
                <w:trHeight w:val="245"/>
              </w:trPr>
              <w:tc>
                <w:tcPr>
                  <w:tcW w:w="1019" w:type="dxa"/>
                </w:tcPr>
                <w:p w14:paraId="4F6BE7B7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1B</w:t>
                  </w:r>
                </w:p>
              </w:tc>
              <w:tc>
                <w:tcPr>
                  <w:tcW w:w="2087" w:type="dxa"/>
                  <w:shd w:val="clear" w:color="auto" w:fill="auto"/>
                </w:tcPr>
                <w:p w14:paraId="79A5452C" w14:textId="77777777" w:rsidR="00D34D0B" w:rsidRPr="005D23B1" w:rsidRDefault="00D34D0B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ICM</w:t>
                  </w:r>
                </w:p>
              </w:tc>
            </w:tr>
            <w:tr w:rsidR="00D34D0B" w:rsidRPr="005D23B1" w14:paraId="350EEB52" w14:textId="77777777" w:rsidTr="0026529B">
              <w:trPr>
                <w:trHeight w:val="262"/>
              </w:trPr>
              <w:tc>
                <w:tcPr>
                  <w:tcW w:w="1019" w:type="dxa"/>
                </w:tcPr>
                <w:p w14:paraId="5B036D5B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2A</w:t>
                  </w:r>
                </w:p>
              </w:tc>
              <w:tc>
                <w:tcPr>
                  <w:tcW w:w="2087" w:type="dxa"/>
                </w:tcPr>
                <w:p w14:paraId="2D8727CF" w14:textId="1901FBBC" w:rsidR="00D34D0B" w:rsidRPr="005D23B1" w:rsidRDefault="00075C91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Calc</w:t>
                  </w:r>
                  <w:proofErr w:type="spellEnd"/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AB</w:t>
                  </w:r>
                </w:p>
              </w:tc>
            </w:tr>
            <w:tr w:rsidR="00D34D0B" w:rsidRPr="005D23B1" w14:paraId="1555CAAA" w14:textId="77777777" w:rsidTr="0026529B">
              <w:trPr>
                <w:trHeight w:val="262"/>
              </w:trPr>
              <w:tc>
                <w:tcPr>
                  <w:tcW w:w="1019" w:type="dxa"/>
                </w:tcPr>
                <w:p w14:paraId="18666855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2B</w:t>
                  </w:r>
                </w:p>
              </w:tc>
              <w:tc>
                <w:tcPr>
                  <w:tcW w:w="2087" w:type="dxa"/>
                  <w:shd w:val="clear" w:color="auto" w:fill="auto"/>
                </w:tcPr>
                <w:p w14:paraId="2BBD398E" w14:textId="6BA3A970" w:rsidR="00D34D0B" w:rsidRPr="005D23B1" w:rsidRDefault="00075C91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Math 2</w:t>
                  </w:r>
                </w:p>
              </w:tc>
            </w:tr>
            <w:tr w:rsidR="00D34D0B" w:rsidRPr="005D23B1" w14:paraId="226963E6" w14:textId="77777777" w:rsidTr="0026529B">
              <w:trPr>
                <w:trHeight w:val="245"/>
              </w:trPr>
              <w:tc>
                <w:tcPr>
                  <w:tcW w:w="1019" w:type="dxa"/>
                </w:tcPr>
                <w:p w14:paraId="174C9994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31A</w:t>
                  </w:r>
                </w:p>
              </w:tc>
              <w:tc>
                <w:tcPr>
                  <w:tcW w:w="2087" w:type="dxa"/>
                  <w:shd w:val="clear" w:color="auto" w:fill="auto"/>
                </w:tcPr>
                <w:p w14:paraId="70AC709E" w14:textId="4EC757A5" w:rsidR="00D34D0B" w:rsidRPr="005D23B1" w:rsidRDefault="00075C91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ICM</w:t>
                  </w:r>
                </w:p>
              </w:tc>
            </w:tr>
            <w:tr w:rsidR="00D34D0B" w:rsidRPr="005D23B1" w14:paraId="349B1A88" w14:textId="77777777" w:rsidTr="0026529B">
              <w:trPr>
                <w:trHeight w:val="262"/>
              </w:trPr>
              <w:tc>
                <w:tcPr>
                  <w:tcW w:w="1019" w:type="dxa"/>
                </w:tcPr>
                <w:p w14:paraId="402A23D4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31B</w:t>
                  </w:r>
                </w:p>
              </w:tc>
              <w:tc>
                <w:tcPr>
                  <w:tcW w:w="2087" w:type="dxa"/>
                </w:tcPr>
                <w:p w14:paraId="2BAD5B7A" w14:textId="77777777" w:rsidR="00D34D0B" w:rsidRPr="005D23B1" w:rsidRDefault="00D34D0B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ICM</w:t>
                  </w:r>
                </w:p>
              </w:tc>
            </w:tr>
            <w:tr w:rsidR="00D34D0B" w:rsidRPr="005D23B1" w14:paraId="28619C2B" w14:textId="77777777" w:rsidTr="0026529B">
              <w:trPr>
                <w:trHeight w:val="300"/>
              </w:trPr>
              <w:tc>
                <w:tcPr>
                  <w:tcW w:w="1019" w:type="dxa"/>
                </w:tcPr>
                <w:p w14:paraId="3D55AAA0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4A</w:t>
                  </w:r>
                </w:p>
              </w:tc>
              <w:tc>
                <w:tcPr>
                  <w:tcW w:w="2087" w:type="dxa"/>
                </w:tcPr>
                <w:p w14:paraId="1A7F8016" w14:textId="77777777" w:rsidR="00D34D0B" w:rsidRPr="005D23B1" w:rsidRDefault="00D34D0B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Calc</w:t>
                  </w:r>
                  <w:proofErr w:type="spellEnd"/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AB</w:t>
                  </w:r>
                </w:p>
              </w:tc>
            </w:tr>
            <w:tr w:rsidR="00D34D0B" w:rsidRPr="005D23B1" w14:paraId="6ABE769A" w14:textId="77777777" w:rsidTr="0026529B">
              <w:trPr>
                <w:trHeight w:val="262"/>
              </w:trPr>
              <w:tc>
                <w:tcPr>
                  <w:tcW w:w="1019" w:type="dxa"/>
                </w:tcPr>
                <w:p w14:paraId="43B0DEBC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4B</w:t>
                  </w:r>
                </w:p>
              </w:tc>
              <w:tc>
                <w:tcPr>
                  <w:tcW w:w="2087" w:type="dxa"/>
                </w:tcPr>
                <w:p w14:paraId="735DA637" w14:textId="79BDB329" w:rsidR="00D34D0B" w:rsidRPr="005D23B1" w:rsidRDefault="00075C91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Plan</w:t>
                  </w:r>
                </w:p>
              </w:tc>
            </w:tr>
          </w:tbl>
          <w:p w14:paraId="15C1DB69" w14:textId="77777777" w:rsidR="002F42BD" w:rsidRPr="005D23B1" w:rsidRDefault="002F42BD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4C8BC086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</w:p>
          <w:p w14:paraId="2865BD5B" w14:textId="74D40D54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Tutoring is available </w:t>
            </w:r>
            <w:r w:rsidR="00A514F4">
              <w:rPr>
                <w:rFonts w:ascii="Corbel" w:hAnsi="Corbel"/>
                <w:b/>
                <w:color w:val="000000"/>
                <w:sz w:val="16"/>
                <w:szCs w:val="16"/>
              </w:rPr>
              <w:t>Tuesday</w:t>
            </w:r>
            <w:r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 </w:t>
            </w:r>
          </w:p>
          <w:p w14:paraId="621E1C61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&amp; Thursday afternoons </w:t>
            </w:r>
          </w:p>
          <w:p w14:paraId="3833AAA7" w14:textId="12F4D828" w:rsidR="003B3BDC" w:rsidRDefault="005D23B1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in Room </w:t>
            </w:r>
            <w:r w:rsidR="00A514F4">
              <w:rPr>
                <w:rFonts w:ascii="Corbel" w:hAnsi="Corbel"/>
                <w:b/>
                <w:color w:val="000000"/>
                <w:sz w:val="16"/>
                <w:szCs w:val="16"/>
              </w:rPr>
              <w:t>2216</w:t>
            </w:r>
            <w:r w:rsidR="00F423AC">
              <w:rPr>
                <w:rFonts w:ascii="Corbel" w:hAnsi="Corbel"/>
                <w:b/>
                <w:color w:val="000000"/>
                <w:sz w:val="16"/>
                <w:szCs w:val="16"/>
              </w:rPr>
              <w:t>,</w:t>
            </w:r>
            <w:r w:rsidR="00DA456B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 </w:t>
            </w:r>
          </w:p>
          <w:p w14:paraId="7AEF2CA6" w14:textId="08E49344" w:rsidR="00DE040C" w:rsidRPr="005D23B1" w:rsidRDefault="00F423AC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b/>
                <w:color w:val="000000"/>
                <w:sz w:val="16"/>
                <w:szCs w:val="16"/>
              </w:rPr>
              <w:t>and each day during second lunch.</w:t>
            </w:r>
          </w:p>
          <w:p w14:paraId="5225F19C" w14:textId="77777777" w:rsidR="00F8348D" w:rsidRDefault="00F8348D" w:rsidP="00DA456B">
            <w:pPr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595845AB" w14:textId="77777777" w:rsidR="00A514F4" w:rsidRDefault="00A514F4" w:rsidP="005D23B1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14B2C1D2" w14:textId="61D08B60" w:rsidR="002F42BD" w:rsidRPr="002F42BD" w:rsidRDefault="000162A8" w:rsidP="002F42BD">
            <w:pPr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b/>
                <w:color w:val="000000"/>
                <w:sz w:val="16"/>
                <w:szCs w:val="16"/>
              </w:rPr>
              <w:t>Communication</w:t>
            </w:r>
            <w:r w:rsidR="002F42BD" w:rsidRPr="002F42BD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: </w:t>
            </w:r>
          </w:p>
          <w:p w14:paraId="28C24818" w14:textId="77777777" w:rsidR="002F42BD" w:rsidRDefault="002F42BD" w:rsidP="002F42BD">
            <w:pPr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2F999FF1" w14:textId="77777777" w:rsidR="002405AA" w:rsidRDefault="002405AA" w:rsidP="002405AA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 xml:space="preserve">I will use </w:t>
            </w:r>
            <w:proofErr w:type="spellStart"/>
            <w:r>
              <w:rPr>
                <w:rFonts w:ascii="Corbel" w:hAnsi="Corbel"/>
                <w:color w:val="000000"/>
                <w:sz w:val="16"/>
                <w:szCs w:val="16"/>
              </w:rPr>
              <w:t>weebly</w:t>
            </w:r>
            <w:proofErr w:type="spellEnd"/>
            <w:r>
              <w:rPr>
                <w:rFonts w:ascii="Corbel" w:hAnsi="Corbel"/>
                <w:color w:val="000000"/>
                <w:sz w:val="16"/>
                <w:szCs w:val="16"/>
              </w:rPr>
              <w:t xml:space="preserve"> for class information, syllabus and reference materials.</w:t>
            </w:r>
          </w:p>
          <w:p w14:paraId="3399BB37" w14:textId="77777777" w:rsidR="002405AA" w:rsidRDefault="00F04157" w:rsidP="002405AA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hyperlink r:id="rId8" w:history="1">
              <w:r w:rsidR="002405AA" w:rsidRPr="00C30051">
                <w:rPr>
                  <w:rStyle w:val="Hyperlink"/>
                  <w:rFonts w:ascii="Corbel" w:hAnsi="Corbel"/>
                  <w:sz w:val="16"/>
                  <w:szCs w:val="16"/>
                </w:rPr>
                <w:t>http://patemath.weebly.com/</w:t>
              </w:r>
            </w:hyperlink>
          </w:p>
          <w:p w14:paraId="585A06F1" w14:textId="77777777" w:rsidR="00A514F4" w:rsidRDefault="00A514F4" w:rsidP="002F42BD">
            <w:pPr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31110065" w14:textId="2BAFFE94" w:rsidR="002F42BD" w:rsidRDefault="00C41208" w:rsidP="00A514F4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 xml:space="preserve">I </w:t>
            </w:r>
            <w:r w:rsidR="000F5F4F">
              <w:rPr>
                <w:rFonts w:ascii="Corbel" w:hAnsi="Corbel"/>
                <w:color w:val="000000"/>
                <w:sz w:val="16"/>
                <w:szCs w:val="16"/>
              </w:rPr>
              <w:t>will use Remind for quick reminders</w:t>
            </w:r>
            <w:r w:rsidR="002405AA">
              <w:rPr>
                <w:rFonts w:ascii="Corbel" w:hAnsi="Corbel"/>
                <w:color w:val="000000"/>
                <w:sz w:val="16"/>
                <w:szCs w:val="16"/>
              </w:rPr>
              <w:t xml:space="preserve"> and assignments.</w:t>
            </w:r>
          </w:p>
          <w:p w14:paraId="19C64630" w14:textId="0BBF3D2B" w:rsidR="002405AA" w:rsidRDefault="002405AA" w:rsidP="00A514F4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>Text  @38286 to 81010</w:t>
            </w:r>
          </w:p>
          <w:p w14:paraId="187FDCFC" w14:textId="77777777" w:rsidR="000162A8" w:rsidRDefault="000162A8" w:rsidP="00A514F4">
            <w:pPr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425DB203" w14:textId="1F82F848" w:rsidR="000162A8" w:rsidRDefault="000162A8" w:rsidP="00A514F4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>Emails will be sent with class updates.</w:t>
            </w:r>
          </w:p>
          <w:p w14:paraId="7448E872" w14:textId="77777777" w:rsidR="00F8348D" w:rsidRPr="005D23B1" w:rsidRDefault="00F8348D" w:rsidP="005D23B1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2C0A61BD" w14:textId="77777777" w:rsidR="003B3BDC" w:rsidRPr="005D23B1" w:rsidRDefault="003B3BDC" w:rsidP="00F8348D">
            <w:pPr>
              <w:jc w:val="center"/>
              <w:rPr>
                <w:rFonts w:ascii="Corbel" w:hAnsi="Corbel"/>
                <w:color w:val="000000"/>
                <w:sz w:val="12"/>
                <w:szCs w:val="12"/>
              </w:rPr>
            </w:pPr>
          </w:p>
        </w:tc>
      </w:tr>
      <w:tr w:rsidR="003B3BDC" w:rsidRPr="00342EC1" w14:paraId="0E6A8C69" w14:textId="77777777" w:rsidTr="008631D6">
        <w:trPr>
          <w:trHeight w:val="3626"/>
          <w:jc w:val="center"/>
        </w:trPr>
        <w:tc>
          <w:tcPr>
            <w:tcW w:w="3605" w:type="dxa"/>
            <w:shd w:val="clear" w:color="auto" w:fill="auto"/>
          </w:tcPr>
          <w:p w14:paraId="311E33A8" w14:textId="667F71C8" w:rsidR="003B3BDC" w:rsidRPr="00777CB8" w:rsidRDefault="003B3BDC" w:rsidP="003B3BDC">
            <w:pPr>
              <w:rPr>
                <w:rFonts w:ascii="Corbel" w:hAnsi="Corbel"/>
                <w:color w:val="000000"/>
                <w:sz w:val="18"/>
                <w:szCs w:val="18"/>
              </w:rPr>
            </w:pPr>
          </w:p>
          <w:p w14:paraId="6EB08E9E" w14:textId="77777777" w:rsidR="003B3BDC" w:rsidRPr="00777CB8" w:rsidRDefault="003B3BDC" w:rsidP="003B3BDC">
            <w:pPr>
              <w:rPr>
                <w:rFonts w:ascii="Corbel" w:hAnsi="Corbel"/>
                <w:bCs/>
                <w:color w:val="000000"/>
              </w:rPr>
            </w:pPr>
            <w:r w:rsidRPr="00777CB8">
              <w:rPr>
                <w:rFonts w:ascii="Corbel" w:hAnsi="Corbel"/>
                <w:bCs/>
                <w:color w:val="000000"/>
              </w:rPr>
              <w:t>Course Description</w:t>
            </w:r>
          </w:p>
          <w:p w14:paraId="065C3465" w14:textId="77777777" w:rsidR="003B3BDC" w:rsidRPr="00777CB8" w:rsidRDefault="003B3BDC" w:rsidP="003B3BDC">
            <w:pPr>
              <w:rPr>
                <w:rFonts w:ascii="Corbel" w:hAnsi="Corbel"/>
                <w:bCs/>
                <w:color w:val="000000"/>
                <w:sz w:val="32"/>
              </w:rPr>
            </w:pPr>
          </w:p>
          <w:p w14:paraId="1F903C29" w14:textId="77777777" w:rsidR="00560331" w:rsidRDefault="00C5071C" w:rsidP="00C5071C">
            <w:pPr>
              <w:rPr>
                <w:sz w:val="20"/>
              </w:rPr>
            </w:pPr>
            <w:r w:rsidRPr="00777CB8">
              <w:rPr>
                <w:rFonts w:ascii="Arial" w:hAnsi="Arial" w:cs="Arial"/>
                <w:bCs/>
                <w:sz w:val="20"/>
                <w:szCs w:val="16"/>
              </w:rPr>
              <w:t>Textbooks</w:t>
            </w:r>
            <w:r w:rsidRPr="0056033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9508E0" w:rsidRPr="00560331">
              <w:rPr>
                <w:sz w:val="20"/>
                <w:u w:val="single"/>
              </w:rPr>
              <w:t>Calculus:  Concepts and Contexts</w:t>
            </w:r>
            <w:r w:rsidR="009508E0" w:rsidRPr="00560331">
              <w:rPr>
                <w:sz w:val="20"/>
              </w:rPr>
              <w:t>, James Stewart, 2</w:t>
            </w:r>
            <w:r w:rsidR="009508E0" w:rsidRPr="00560331">
              <w:rPr>
                <w:sz w:val="20"/>
                <w:vertAlign w:val="superscript"/>
              </w:rPr>
              <w:t>nd</w:t>
            </w:r>
            <w:r w:rsidR="009508E0" w:rsidRPr="00560331">
              <w:rPr>
                <w:sz w:val="20"/>
              </w:rPr>
              <w:t xml:space="preserve"> edition, Brooks/Cole, 2001</w:t>
            </w:r>
          </w:p>
          <w:p w14:paraId="39162BD3" w14:textId="77777777" w:rsidR="007F54AD" w:rsidRDefault="007F54AD" w:rsidP="00C5071C">
            <w:pPr>
              <w:rPr>
                <w:sz w:val="20"/>
              </w:rPr>
            </w:pPr>
          </w:p>
          <w:p w14:paraId="229C20EF" w14:textId="71212F0E" w:rsidR="007F54AD" w:rsidRPr="007F54AD" w:rsidRDefault="007F54AD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54AD">
              <w:rPr>
                <w:sz w:val="20"/>
                <w:u w:val="single"/>
              </w:rPr>
              <w:t>Calculus for AP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</w:rPr>
              <w:t xml:space="preserve"> Larson,1</w:t>
            </w:r>
            <w:r w:rsidRPr="007F54AD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edition, 2016</w:t>
            </w:r>
          </w:p>
          <w:p w14:paraId="005887FD" w14:textId="12072465" w:rsidR="00C5071C" w:rsidRDefault="00777CB8" w:rsidP="00C5071C">
            <w:pPr>
              <w:rPr>
                <w:sz w:val="20"/>
              </w:rPr>
            </w:pPr>
            <w:r w:rsidRPr="0056033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7AB09DF" w14:textId="77777777" w:rsidR="00560331" w:rsidRPr="00560331" w:rsidRDefault="00560331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659A73" w14:textId="5412095D" w:rsidR="00C5071C" w:rsidRPr="00777CB8" w:rsidRDefault="00C5071C" w:rsidP="00C5071C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777CB8">
              <w:rPr>
                <w:rFonts w:ascii="Arial" w:hAnsi="Arial" w:cs="Arial"/>
                <w:bCs/>
                <w:sz w:val="20"/>
                <w:szCs w:val="16"/>
              </w:rPr>
              <w:t>Curriculum: (for details see course outline</w:t>
            </w:r>
            <w:r w:rsidR="000967AC">
              <w:rPr>
                <w:rFonts w:ascii="Arial" w:hAnsi="Arial" w:cs="Arial"/>
                <w:bCs/>
                <w:sz w:val="20"/>
                <w:szCs w:val="16"/>
              </w:rPr>
              <w:t xml:space="preserve"> on </w:t>
            </w:r>
            <w:proofErr w:type="spellStart"/>
            <w:r w:rsidR="000967AC">
              <w:rPr>
                <w:rFonts w:ascii="Arial" w:hAnsi="Arial" w:cs="Arial"/>
                <w:bCs/>
                <w:sz w:val="20"/>
                <w:szCs w:val="16"/>
              </w:rPr>
              <w:t>Weebly</w:t>
            </w:r>
            <w:proofErr w:type="spellEnd"/>
            <w:r w:rsidRPr="00777CB8">
              <w:rPr>
                <w:rFonts w:ascii="Arial" w:hAnsi="Arial" w:cs="Arial"/>
                <w:bCs/>
                <w:sz w:val="20"/>
                <w:szCs w:val="16"/>
              </w:rPr>
              <w:t>)</w:t>
            </w:r>
          </w:p>
          <w:p w14:paraId="57E307B1" w14:textId="574F254A" w:rsidR="00C5071C" w:rsidRPr="00777CB8" w:rsidRDefault="00C5071C" w:rsidP="00C5071C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777CB8">
              <w:rPr>
                <w:rFonts w:ascii="Arial" w:hAnsi="Arial" w:cs="Arial"/>
                <w:bCs/>
                <w:sz w:val="20"/>
                <w:szCs w:val="16"/>
              </w:rPr>
              <w:tab/>
              <w:t>Semester One</w:t>
            </w:r>
            <w:r w:rsidR="00777CB8">
              <w:rPr>
                <w:rFonts w:ascii="Arial" w:hAnsi="Arial" w:cs="Arial"/>
                <w:bCs/>
                <w:sz w:val="20"/>
                <w:szCs w:val="16"/>
              </w:rPr>
              <w:t>:</w:t>
            </w:r>
          </w:p>
          <w:p w14:paraId="3BAAF854" w14:textId="77777777" w:rsidR="00C5071C" w:rsidRPr="00777CB8" w:rsidRDefault="00C5071C" w:rsidP="00C5071C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777CB8">
              <w:rPr>
                <w:rFonts w:ascii="Arial" w:hAnsi="Arial" w:cs="Arial"/>
                <w:bCs/>
                <w:sz w:val="20"/>
                <w:szCs w:val="16"/>
              </w:rPr>
              <w:tab/>
              <w:t>Limits</w:t>
            </w:r>
          </w:p>
          <w:p w14:paraId="29057EFE" w14:textId="77777777" w:rsidR="00C5071C" w:rsidRPr="00777CB8" w:rsidRDefault="00C5071C" w:rsidP="00C5071C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777CB8">
              <w:rPr>
                <w:rFonts w:ascii="Arial" w:hAnsi="Arial" w:cs="Arial"/>
                <w:bCs/>
                <w:sz w:val="20"/>
                <w:szCs w:val="16"/>
              </w:rPr>
              <w:tab/>
              <w:t>The Derivative</w:t>
            </w:r>
          </w:p>
          <w:p w14:paraId="52E58CE5" w14:textId="77777777" w:rsidR="00C5071C" w:rsidRPr="00777CB8" w:rsidRDefault="00C5071C" w:rsidP="00C5071C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777CB8">
              <w:rPr>
                <w:rFonts w:ascii="Arial" w:hAnsi="Arial" w:cs="Arial"/>
                <w:bCs/>
                <w:sz w:val="20"/>
                <w:szCs w:val="16"/>
              </w:rPr>
              <w:tab/>
              <w:t>Applications of Derivatives</w:t>
            </w:r>
          </w:p>
          <w:p w14:paraId="4B5B16FD" w14:textId="77777777" w:rsidR="00C5071C" w:rsidRPr="00777CB8" w:rsidRDefault="00C5071C" w:rsidP="00C5071C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14:paraId="008DD409" w14:textId="1256797A" w:rsidR="00C5071C" w:rsidRPr="00777CB8" w:rsidRDefault="00C5071C" w:rsidP="00C5071C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777CB8">
              <w:rPr>
                <w:rFonts w:ascii="Arial" w:hAnsi="Arial" w:cs="Arial"/>
                <w:bCs/>
                <w:sz w:val="20"/>
                <w:szCs w:val="16"/>
              </w:rPr>
              <w:tab/>
              <w:t>Semester Two</w:t>
            </w:r>
            <w:r w:rsidR="00777CB8">
              <w:rPr>
                <w:rFonts w:ascii="Arial" w:hAnsi="Arial" w:cs="Arial"/>
                <w:bCs/>
                <w:sz w:val="20"/>
                <w:szCs w:val="16"/>
              </w:rPr>
              <w:t>:</w:t>
            </w:r>
          </w:p>
          <w:p w14:paraId="5C0C14DD" w14:textId="77777777" w:rsidR="00C5071C" w:rsidRPr="00777CB8" w:rsidRDefault="00C5071C" w:rsidP="00C5071C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777CB8">
              <w:rPr>
                <w:rFonts w:ascii="Arial" w:hAnsi="Arial" w:cs="Arial"/>
                <w:bCs/>
                <w:sz w:val="20"/>
                <w:szCs w:val="16"/>
              </w:rPr>
              <w:tab/>
              <w:t>Integrals</w:t>
            </w:r>
          </w:p>
          <w:p w14:paraId="568959F2" w14:textId="77777777" w:rsidR="00C5071C" w:rsidRPr="00777CB8" w:rsidRDefault="00C5071C" w:rsidP="00C5071C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777CB8">
              <w:rPr>
                <w:rFonts w:ascii="Arial" w:hAnsi="Arial" w:cs="Arial"/>
                <w:bCs/>
                <w:sz w:val="20"/>
                <w:szCs w:val="16"/>
              </w:rPr>
              <w:tab/>
              <w:t>Applications of Integrals</w:t>
            </w:r>
          </w:p>
          <w:p w14:paraId="6E4C8149" w14:textId="77777777" w:rsidR="00C5071C" w:rsidRPr="00777CB8" w:rsidRDefault="00C5071C" w:rsidP="00C5071C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777CB8">
              <w:rPr>
                <w:rFonts w:ascii="Arial" w:hAnsi="Arial" w:cs="Arial"/>
                <w:bCs/>
                <w:sz w:val="20"/>
                <w:szCs w:val="16"/>
              </w:rPr>
              <w:tab/>
              <w:t>AP Exam Review</w:t>
            </w:r>
          </w:p>
          <w:p w14:paraId="080032B2" w14:textId="1611BEB5" w:rsidR="000162A8" w:rsidRPr="00777CB8" w:rsidRDefault="000162A8" w:rsidP="001C52DE">
            <w:pPr>
              <w:pStyle w:val="ListParagraph"/>
              <w:spacing w:line="240" w:lineRule="auto"/>
              <w:rPr>
                <w:rFonts w:ascii="Corbel" w:hAnsi="Corbel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</w:tcPr>
          <w:p w14:paraId="0AA57889" w14:textId="77777777" w:rsidR="003B3BDC" w:rsidRPr="005D23B1" w:rsidRDefault="003B3BDC" w:rsidP="003B3BDC">
            <w:pPr>
              <w:ind w:left="360"/>
              <w:jc w:val="center"/>
              <w:rPr>
                <w:rFonts w:ascii="Corbel" w:hAnsi="Corbel"/>
                <w:b/>
                <w:color w:val="000000"/>
                <w:u w:val="single"/>
              </w:rPr>
            </w:pPr>
          </w:p>
          <w:p w14:paraId="63F36EA7" w14:textId="1590F72D" w:rsidR="008631D6" w:rsidRDefault="00BB6579" w:rsidP="008631D6">
            <w:pPr>
              <w:ind w:left="360"/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color w:val="000000"/>
                <w:sz w:val="32"/>
              </w:rPr>
              <w:t xml:space="preserve">Test and Quizzes    </w:t>
            </w:r>
          </w:p>
          <w:p w14:paraId="0CE8DE74" w14:textId="77777777" w:rsidR="003B3BDC" w:rsidRDefault="003B3BDC" w:rsidP="008631D6">
            <w:pPr>
              <w:ind w:left="360"/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  <w:t>Make-up Work</w:t>
            </w:r>
          </w:p>
          <w:p w14:paraId="5CAABD30" w14:textId="77777777" w:rsidR="008631D6" w:rsidRPr="005D23B1" w:rsidRDefault="008631D6" w:rsidP="008631D6">
            <w:pPr>
              <w:ind w:left="360"/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</w:p>
          <w:p w14:paraId="1D28CB5B" w14:textId="02427923" w:rsidR="003B3BDC" w:rsidRPr="005D23B1" w:rsidRDefault="000F5F4F" w:rsidP="008631D6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>Stu</w:t>
            </w:r>
            <w:r w:rsidR="00717143">
              <w:rPr>
                <w:rFonts w:ascii="Corbel" w:hAnsi="Corbel"/>
                <w:color w:val="000000"/>
                <w:sz w:val="16"/>
                <w:szCs w:val="16"/>
              </w:rPr>
              <w:t>dents should refer to remind</w:t>
            </w:r>
            <w:r>
              <w:rPr>
                <w:rFonts w:ascii="Corbel" w:hAnsi="Corbel"/>
                <w:color w:val="000000"/>
                <w:sz w:val="16"/>
                <w:szCs w:val="16"/>
              </w:rPr>
              <w:t xml:space="preserve"> for missed assignments.</w:t>
            </w:r>
          </w:p>
          <w:p w14:paraId="410E31A2" w14:textId="77777777" w:rsidR="003B3BDC" w:rsidRPr="005D23B1" w:rsidRDefault="00F8348D" w:rsidP="008631D6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>Make up day for tests/quizzes i</w:t>
            </w:r>
            <w:r w:rsidR="003B3BDC" w:rsidRPr="005D23B1">
              <w:rPr>
                <w:rFonts w:ascii="Corbel" w:hAnsi="Corbel"/>
                <w:color w:val="000000"/>
                <w:sz w:val="16"/>
                <w:szCs w:val="16"/>
              </w:rPr>
              <w:t>s</w:t>
            </w:r>
            <w:r w:rsidR="003B3BDC" w:rsidRPr="005D23B1">
              <w:rPr>
                <w:rFonts w:ascii="Corbel" w:hAnsi="Corbel"/>
                <w:color w:val="000000"/>
                <w:sz w:val="20"/>
                <w:szCs w:val="20"/>
              </w:rPr>
              <w:t xml:space="preserve"> </w:t>
            </w:r>
            <w:r w:rsidR="003B3BDC" w:rsidRPr="005D23B1">
              <w:rPr>
                <w:rFonts w:ascii="Corbel" w:hAnsi="Corbel"/>
                <w:color w:val="000000"/>
                <w:sz w:val="16"/>
                <w:szCs w:val="16"/>
              </w:rPr>
              <w:t xml:space="preserve">the following Thursday </w:t>
            </w:r>
            <w:r w:rsidR="003B3BDC" w:rsidRPr="005D23B1">
              <w:rPr>
                <w:rFonts w:ascii="Corbel" w:hAnsi="Corbel"/>
                <w:b/>
                <w:color w:val="000000"/>
                <w:sz w:val="18"/>
                <w:szCs w:val="18"/>
                <w:u w:val="single"/>
              </w:rPr>
              <w:t>Only</w:t>
            </w:r>
          </w:p>
          <w:p w14:paraId="5892E9F1" w14:textId="77777777" w:rsidR="003B3BDC" w:rsidRPr="005D23B1" w:rsidRDefault="003B3BDC" w:rsidP="008631D6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color w:val="000000"/>
                <w:sz w:val="16"/>
                <w:szCs w:val="16"/>
              </w:rPr>
              <w:t>(during lunch</w:t>
            </w:r>
            <w:r w:rsidR="005D23B1" w:rsidRPr="005D23B1">
              <w:rPr>
                <w:rFonts w:ascii="Corbel" w:hAnsi="Corbel"/>
                <w:color w:val="000000"/>
                <w:sz w:val="16"/>
                <w:szCs w:val="16"/>
              </w:rPr>
              <w:t xml:space="preserve">, </w:t>
            </w:r>
            <w:r w:rsidRPr="005D23B1">
              <w:rPr>
                <w:rFonts w:ascii="Corbel" w:hAnsi="Corbel"/>
                <w:color w:val="000000"/>
                <w:sz w:val="16"/>
                <w:szCs w:val="16"/>
              </w:rPr>
              <w:t>before or after school).</w:t>
            </w:r>
          </w:p>
          <w:p w14:paraId="1725B771" w14:textId="77777777" w:rsidR="008631D6" w:rsidRDefault="008631D6" w:rsidP="008631D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</w:p>
          <w:p w14:paraId="1CFB2B51" w14:textId="77777777" w:rsidR="003B3BDC" w:rsidRDefault="003B3BDC" w:rsidP="008631D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  <w:t>Extended Time</w:t>
            </w:r>
          </w:p>
          <w:p w14:paraId="6AB97DEB" w14:textId="77777777" w:rsidR="008631D6" w:rsidRPr="005D23B1" w:rsidRDefault="008631D6" w:rsidP="008631D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</w:p>
          <w:p w14:paraId="692082C0" w14:textId="3DFDA722" w:rsidR="003B3BDC" w:rsidRPr="005D23B1" w:rsidRDefault="003B3BDC" w:rsidP="008631D6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Students with the accommodation of extended time for assessments must</w:t>
            </w:r>
            <w:r w:rsidR="00F423AC">
              <w:rPr>
                <w:rFonts w:ascii="Corbel" w:hAnsi="Corbel"/>
                <w:color w:val="000000"/>
                <w:sz w:val="18"/>
                <w:szCs w:val="18"/>
              </w:rPr>
              <w:t xml:space="preserve"> notify me before starting the test and </w:t>
            </w: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 xml:space="preserve"> complete those assessments</w:t>
            </w:r>
          </w:p>
          <w:p w14:paraId="1F44EC8C" w14:textId="77777777" w:rsidR="003B3BDC" w:rsidRPr="005D23B1" w:rsidRDefault="003B3BDC" w:rsidP="008631D6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that same school day.</w:t>
            </w:r>
          </w:p>
          <w:p w14:paraId="323386CF" w14:textId="77777777" w:rsidR="003B3BDC" w:rsidRPr="005D23B1" w:rsidRDefault="003B3BDC" w:rsidP="003B3BDC">
            <w:pPr>
              <w:ind w:left="360"/>
              <w:jc w:val="center"/>
              <w:rPr>
                <w:rFonts w:ascii="Corbel" w:hAnsi="Corbel"/>
                <w:b/>
                <w:color w:val="000000"/>
                <w:u w:val="single"/>
              </w:rPr>
            </w:pPr>
          </w:p>
          <w:p w14:paraId="7DC785C4" w14:textId="77777777" w:rsidR="003B3BDC" w:rsidRPr="005D23B1" w:rsidRDefault="003B3BDC" w:rsidP="003B3BDC">
            <w:pPr>
              <w:ind w:left="360"/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14:paraId="6A63B6D9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3B3BDC" w:rsidRPr="00342EC1" w14:paraId="4629E3BA" w14:textId="77777777" w:rsidTr="008631D6">
        <w:trPr>
          <w:trHeight w:val="1867"/>
          <w:jc w:val="center"/>
        </w:trPr>
        <w:tc>
          <w:tcPr>
            <w:tcW w:w="10816" w:type="dxa"/>
            <w:gridSpan w:val="3"/>
            <w:shd w:val="clear" w:color="auto" w:fill="auto"/>
          </w:tcPr>
          <w:p w14:paraId="7B548A31" w14:textId="77777777" w:rsidR="008934F6" w:rsidRDefault="008934F6" w:rsidP="008934F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044C4021" w14:textId="7C44ED67" w:rsidR="008934F6" w:rsidRDefault="004151E7" w:rsidP="008934F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Grade Determination</w:t>
            </w:r>
          </w:p>
          <w:p w14:paraId="5605D58A" w14:textId="77777777" w:rsidR="00F8348D" w:rsidRPr="005D23B1" w:rsidRDefault="00F8348D" w:rsidP="004151E7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8"/>
              <w:gridCol w:w="5298"/>
            </w:tblGrid>
            <w:tr w:rsidR="004151E7" w:rsidRPr="005D23B1" w14:paraId="25C397FF" w14:textId="77777777" w:rsidTr="00F8348D">
              <w:trPr>
                <w:trHeight w:val="2007"/>
              </w:trPr>
              <w:tc>
                <w:tcPr>
                  <w:tcW w:w="2500" w:type="pct"/>
                </w:tcPr>
                <w:p w14:paraId="38DDF69C" w14:textId="448B319A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Quarter Grade</w:t>
                  </w:r>
                  <w:r w:rsidR="00F423AC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s</w:t>
                  </w: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F423AC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are</w:t>
                  </w: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determined from the weighted catego</w:t>
                  </w:r>
                  <w:r w:rsidR="00F8348D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ries:</w:t>
                  </w:r>
                </w:p>
                <w:p w14:paraId="364A9298" w14:textId="77777777" w:rsidR="00F8348D" w:rsidRDefault="00F8348D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  <w:p w14:paraId="65E6957A" w14:textId="6F4F0982" w:rsidR="00F8348D" w:rsidRDefault="0083255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Test 60%, Quizzes 30%, Homework 10%</w:t>
                  </w:r>
                </w:p>
                <w:p w14:paraId="10EB8E79" w14:textId="173E09FD" w:rsidR="006717CD" w:rsidRDefault="002C3D88" w:rsidP="00F8348D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                             </w:t>
                  </w:r>
                  <w:r w:rsidR="004151E7"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with </w:t>
                  </w:r>
                  <w:r w:rsidR="001C521E"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total points</w:t>
                  </w:r>
                  <w:r w:rsidR="004151E7"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used within each category</w:t>
                  </w:r>
                  <w:r w:rsidR="00F423AC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14:paraId="4211EBAD" w14:textId="77777777" w:rsidR="00F423AC" w:rsidRDefault="00F423AC" w:rsidP="00F8348D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  <w:p w14:paraId="5BDADEB7" w14:textId="77777777" w:rsidR="00F423AC" w:rsidRDefault="002405AA" w:rsidP="00F423AC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There is a quarter retake </w:t>
                  </w:r>
                  <w:r w:rsidR="00F423AC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that will replace the lowest test grade </w:t>
                  </w:r>
                </w:p>
                <w:p w14:paraId="4910CC1B" w14:textId="2CDF0D5F" w:rsidR="008934F6" w:rsidRDefault="00F04157" w:rsidP="00F423AC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for up to 70</w:t>
                  </w:r>
                  <w:bookmarkStart w:id="0" w:name="_GoBack"/>
                  <w:bookmarkEnd w:id="0"/>
                  <w:r w:rsidR="00F423AC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%.</w:t>
                  </w:r>
                </w:p>
                <w:p w14:paraId="6D68F413" w14:textId="77777777" w:rsidR="00F423AC" w:rsidRDefault="00F423AC" w:rsidP="00F423AC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One quiz grade will be dropped each quarter.</w:t>
                  </w:r>
                </w:p>
                <w:p w14:paraId="4E10CBD7" w14:textId="3A9259E8" w:rsidR="00F423AC" w:rsidRPr="005D23B1" w:rsidRDefault="00F423AC" w:rsidP="00F423AC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All homework will have a due da</w:t>
                  </w:r>
                  <w:r w:rsidR="00717143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te but will be accepted for 60%</w:t>
                  </w: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until the unit test.</w:t>
                  </w:r>
                </w:p>
              </w:tc>
              <w:tc>
                <w:tcPr>
                  <w:tcW w:w="2500" w:type="pct"/>
                </w:tcPr>
                <w:p w14:paraId="7568D1C4" w14:textId="33CD4D7A" w:rsidR="004151E7" w:rsidRPr="005D23B1" w:rsidRDefault="00F423AC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Semester </w:t>
                  </w:r>
                  <w:r w:rsidR="00E2182A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Grades are</w:t>
                  </w:r>
                  <w:r w:rsidR="004151E7"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determined from the weighted categories …</w:t>
                  </w:r>
                </w:p>
                <w:p w14:paraId="5144442A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50% quarter 3 average </w:t>
                  </w:r>
                </w:p>
                <w:p w14:paraId="42F7D1C1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50% quarter 4 average </w:t>
                  </w:r>
                </w:p>
                <w:p w14:paraId="3836B26E" w14:textId="77777777" w:rsidR="00F8348D" w:rsidRDefault="00F8348D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4"/>
                      <w:szCs w:val="14"/>
                    </w:rPr>
                  </w:pPr>
                </w:p>
                <w:p w14:paraId="2567ED38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Course Grade is determined from the weighted categories …</w:t>
                  </w:r>
                </w:p>
                <w:p w14:paraId="1F044D38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40% semester 1 average </w:t>
                  </w:r>
                </w:p>
                <w:p w14:paraId="031328F3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40% semester 2 average </w:t>
                  </w:r>
                </w:p>
                <w:p w14:paraId="1116B052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            20% </w:t>
                  </w:r>
                  <w:r w:rsidR="00F8348D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Final Exam grade</w:t>
                  </w:r>
                </w:p>
                <w:p w14:paraId="2E76FC8E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BAAE541" w14:textId="77777777" w:rsidR="003B3BDC" w:rsidRPr="005D23B1" w:rsidRDefault="003B3BDC" w:rsidP="003B3BDC">
            <w:pPr>
              <w:pStyle w:val="ListParagraph"/>
              <w:spacing w:after="0" w:line="240" w:lineRule="auto"/>
              <w:ind w:left="360"/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</w:p>
        </w:tc>
      </w:tr>
    </w:tbl>
    <w:p w14:paraId="50122CBD" w14:textId="77777777" w:rsidR="003B3BDC" w:rsidRPr="00342EC1" w:rsidRDefault="00F8348D" w:rsidP="004151E7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sectPr w:rsidR="003B3BDC" w:rsidRPr="00342EC1" w:rsidSect="00863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yuthaya">
    <w:charset w:val="DE"/>
    <w:family w:val="swiss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230"/>
    <w:multiLevelType w:val="hybridMultilevel"/>
    <w:tmpl w:val="EADEE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53D"/>
    <w:multiLevelType w:val="hybridMultilevel"/>
    <w:tmpl w:val="3B9E7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43B"/>
    <w:multiLevelType w:val="hybridMultilevel"/>
    <w:tmpl w:val="3A1C8E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585D"/>
    <w:multiLevelType w:val="hybridMultilevel"/>
    <w:tmpl w:val="63D44232"/>
    <w:lvl w:ilvl="0" w:tplc="6FA6C9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4B"/>
    <w:multiLevelType w:val="hybridMultilevel"/>
    <w:tmpl w:val="7C901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10C59"/>
    <w:multiLevelType w:val="hybridMultilevel"/>
    <w:tmpl w:val="D1EA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E0E38"/>
    <w:multiLevelType w:val="hybridMultilevel"/>
    <w:tmpl w:val="4CF6C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DC"/>
    <w:rsid w:val="000162A8"/>
    <w:rsid w:val="00075C91"/>
    <w:rsid w:val="000967AC"/>
    <w:rsid w:val="000F5F4F"/>
    <w:rsid w:val="00110744"/>
    <w:rsid w:val="001C521E"/>
    <w:rsid w:val="001C52DE"/>
    <w:rsid w:val="002405AA"/>
    <w:rsid w:val="002C3D88"/>
    <w:rsid w:val="002D3F82"/>
    <w:rsid w:val="002F42BD"/>
    <w:rsid w:val="002F7AF5"/>
    <w:rsid w:val="00342EC1"/>
    <w:rsid w:val="00375033"/>
    <w:rsid w:val="003B3BDC"/>
    <w:rsid w:val="004151E7"/>
    <w:rsid w:val="00451C51"/>
    <w:rsid w:val="004C3A41"/>
    <w:rsid w:val="00517298"/>
    <w:rsid w:val="00560331"/>
    <w:rsid w:val="005D23B1"/>
    <w:rsid w:val="006717CD"/>
    <w:rsid w:val="006805BA"/>
    <w:rsid w:val="0071057D"/>
    <w:rsid w:val="00717143"/>
    <w:rsid w:val="00777CB8"/>
    <w:rsid w:val="00782C1F"/>
    <w:rsid w:val="007F54AD"/>
    <w:rsid w:val="00832557"/>
    <w:rsid w:val="008631D6"/>
    <w:rsid w:val="008934F6"/>
    <w:rsid w:val="008D0AC1"/>
    <w:rsid w:val="009508E0"/>
    <w:rsid w:val="009B24B1"/>
    <w:rsid w:val="00A203D0"/>
    <w:rsid w:val="00A514F4"/>
    <w:rsid w:val="00A87785"/>
    <w:rsid w:val="00AA2C4E"/>
    <w:rsid w:val="00AA75D3"/>
    <w:rsid w:val="00BB6579"/>
    <w:rsid w:val="00C41208"/>
    <w:rsid w:val="00C5071C"/>
    <w:rsid w:val="00C67942"/>
    <w:rsid w:val="00CF0D60"/>
    <w:rsid w:val="00D34D0B"/>
    <w:rsid w:val="00D42543"/>
    <w:rsid w:val="00DA456B"/>
    <w:rsid w:val="00DE040C"/>
    <w:rsid w:val="00E2182A"/>
    <w:rsid w:val="00E511F7"/>
    <w:rsid w:val="00F04157"/>
    <w:rsid w:val="00F423AC"/>
    <w:rsid w:val="00F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ED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BDC"/>
    <w:rPr>
      <w:color w:val="0000FF"/>
      <w:u w:val="single"/>
    </w:rPr>
  </w:style>
  <w:style w:type="paragraph" w:styleId="ListParagraph">
    <w:name w:val="List Paragraph"/>
    <w:basedOn w:val="Normal"/>
    <w:qFormat/>
    <w:rsid w:val="003B3BD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41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0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emath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ard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loehs.wcpss.ne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2479</CharactersWithSpaces>
  <SharedDoc>false</SharedDoc>
  <HLinks>
    <vt:vector size="12" baseType="variant"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mailto:pward@wcpss.net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http://enloehs.wcpss.net/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epate</cp:lastModifiedBy>
  <cp:revision>5</cp:revision>
  <cp:lastPrinted>2016-08-25T13:37:00Z</cp:lastPrinted>
  <dcterms:created xsi:type="dcterms:W3CDTF">2017-08-23T14:17:00Z</dcterms:created>
  <dcterms:modified xsi:type="dcterms:W3CDTF">2017-08-29T15:48:00Z</dcterms:modified>
</cp:coreProperties>
</file>